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6D2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</w:rPr>
        <w:t>Лекция №7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Глинозольный керамзит – продукт вспучивания и спекания во вращающейся печи гранул, сформированных из смеси глин и золошлаковых отходов ТЭС. Зола может составлять от 30 до 80% всей массы сырья. Введение глинистого компонента улучшает формовочные свойства шихты, способствует выгоранию остатков угля в золе, что позволяет использовать золы с повышенным содержанием несгоревшего топлива.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Объемная масса глинозольного керамзита составляет 400..6000 кг/м³, а прочность при сдавливании в стальном цилиндре 3,4…5 МПа. Главные преимущества производства глинозольного керамзита по сравнению с аглопоритом и зольным гравием – возможность использования золы ТЭС из отвалов во влажном состоянии без использования сушильных и помольных агрегатов и более простой способ формирования гранул.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в) Плавленые и искусственные каменные материалы на основе шлаков и зол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К основным направлениям  переработки металлургических и топливных шлаков, а также зол наряду с производством вяжущих, заполнителей и бетонов на их основе относится получение шлаковой ваты, литых материалов и шлакоситталов, зольной керамики и силикатного кирпича.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Шлаковая вата – разновидность минеральной ваты, занимающей ведущее место среди теплоизоляционных материалов, как по объему выпуска, так и по строительно-техическим свойствам. В производстве минеральной ваты доменные шлаки нашли наибольшее применение. Использование здесь шлака вместо природного сырья дает экономию до 150 грн. на 1 т. Для получения минеральной ваты наряду с доменными применяются также ваграночные, мартеновские шлаки и шлаки цветной металлургии.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Требуемое соотношение кислотных и основных оксидов в шихте обеспечивается применением кислых шлаков. Кроме того, кислые шлаки более устойчивы против распада, недопустимого в минеральной вате. Повышение содержания кремнезема расширяет температурный интервал вязкости, т.е. разность температур, в пределах которых возможно волокнообразование. Модуль кислотности шлаков корректируется введением в шихту кислых или основных добавок.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расплава металлургических и топливных шлаков отливают разнообразные изделия: камни для мощения дорог и полов промышленных зданий, тюбинги, бордюрный камень, противокоррозионные плитки, трубы. Изготовление шлакового литья началось одновременно с внедрением в металлургию доменного процесса. Литые изделия из шлакового расплава экономически более выгодны по сравнению с каменным литьем, приближаясь к нему по механическим свойствам. Объемная масса плотных литых изделий из шлака достигает 3000 кг/м³, предел прочности на сжатие 500 МПа.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Шлакоситаллы – разновидность стеклокристаллических материалов, получаемых направленной кристаллизацией стекол. В отличие от других ситаллов сырьевыми материалами для них служат шлаки черной и цветной металлургии, а также золы сжигания каменного угля. Шлакоситаллы разработаны впервые в СССР. Они широко применяются в строительстве как конструкционные и отделочные материалы, обладающие высокой прочностью. Производство шлакоситаллов заключается в варке шлаковых стекол, формировании из них изделий и последующей их кристаллизации. Шихта для получения стекол состоит из шлака, песка, щелочесодержащих и других добавок. Наиболее эффективно использование огненно-жидких металлургических шлаков, что экономит до 30…40% всего тепла, затрачиваемого на варку.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Шлакоситаллы все шире применяются в строительстве. Плитами листового шлакосситалла облицовывают цоколи и фасады зданий, отделывают внутренние стены и перегородки, выполняют из них ограждения балконов и кровли. Шлакостиалл – эффективный материал для ступеней, подоконников и других конструктивных элементов зданий. Высокая износостойкость и химическая стойкость позволяют успешно применять Шлакоситаллы для защиты строительных конструкций и аппаратуры в химической, горнорудной и других отраслях промышленности.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Золошлаковые отходы ТЭС могут служить отощающими топливосодержащими добавками в производстве керамических изделий на основе глинистых пород, а также основным сырьем для изготовления зольной керамики. Наиболее широко применяют топливные золы и шлаки как добавки при производстве стеновых керамических изделий. Для изготовления полнотелого и пустотелого кирпича и керамических камней в первую очередь рекомендуется использовать легкоплавкие золы с температурой размягчения до 1200° С. Золы и шлаки, содержащие до 10% топлива, применяют как отощающие, а 10% и более – как топливосодержащие добавки. В последнем случае можно существенно сократить или исключить введение в шихту технологического топлива.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Разработан ряд технологических способов получения зольной керамики, где Золошлаковые отходы ТЭС являются уже не добавочным материалом, а основным сырьевым компонентом. Так, при обычном оборудовании кирпичных заводов может быть изготовлен зольный кирпич из массы, включающей золу, шлак и натриевое жидкое стекло в количестве 3% по объему. Последнее выполняет роль пластификатора, обеспечивая получение изделий с минимальной влажностью, что исключает необходимость сушки сырца.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Зольную керамику выпускают в виде прессованных изделий из массы, включающей 60…80% золы-уноса, 10…20% глины и друге добавки. Изделия поступают на сушку и обжиг. Зольная керамика может служить не только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стеновым материалом, обладающим стабильной прочностью и высокой морозостойкостью. Она характеризуется высокой кислотостойкостью и низкой истераемостью, что позволяет изготавливать из нее тротуарные и дорожные плиты и изделия, обладающие высокой долговечностью.</w:t>
      </w:r>
    </w:p>
    <w:p w:rsidR="00D926D2" w:rsidRPr="00AF1C66" w:rsidRDefault="00D926D2" w:rsidP="00D926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 производстве силикатного кирпича зола ТЭС  используется как компонент вяжущего или заполнителя. В первом случае расход ее достигает 500 кг., во втором – 1,5…3,5 т. на 1 тыс. шт. кирпича. При введении угольной золы расход извести снижается на 10…50%, а сланцевые золы с содержанием CaO+MgO до 40…50% могут полностью заменить известь в силикатной массе. Зола в известково-зольном вяжущем является не только активной кремнеземистой добавкой, но и способствует пластификации смеси и повышению в 1,3…1,5 раза прочности сырца, что особенно важно для обеспечения нормальной работы автоматов-укладчиков.</w:t>
      </w:r>
    </w:p>
    <w:p w:rsidR="000C131D" w:rsidRDefault="00D926D2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478"/>
    <w:rsid w:val="00163478"/>
    <w:rsid w:val="00761D2B"/>
    <w:rsid w:val="00C13DDC"/>
    <w:rsid w:val="00D9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64F49C-0369-4AC1-B2AD-F800007DD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904</Words>
  <Characters>5157</Characters>
  <Application>Microsoft Office Word</Application>
  <DocSecurity>0</DocSecurity>
  <Lines>42</Lines>
  <Paragraphs>12</Paragraphs>
  <ScaleCrop>false</ScaleCrop>
  <Company>SPecialiST RePack</Company>
  <LinksUpToDate>false</LinksUpToDate>
  <CharactersWithSpaces>6049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2016-12-04T15:55:00Z</dcterms:created>
  <dcterms:modified xsi:type="dcterms:W3CDTF">2016-12-04T15:55:00Z</dcterms:modified>
</cp:coreProperties>
</file>